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B40" w:rsidRPr="00E91B40" w:rsidRDefault="00E91B40" w:rsidP="00E91B40">
      <w:pPr>
        <w:pStyle w:val="NormalWeb"/>
        <w:shd w:val="clear" w:color="auto" w:fill="FFFFFF"/>
        <w:spacing w:before="0" w:beforeAutospacing="0" w:after="150" w:afterAutospacing="0"/>
        <w:jc w:val="center"/>
        <w:rPr>
          <w:b/>
          <w:color w:val="333333"/>
        </w:rPr>
      </w:pPr>
      <w:r w:rsidRPr="00E91B40">
        <w:rPr>
          <w:b/>
          <w:color w:val="333333"/>
        </w:rPr>
        <w:t>TÜRK NÖROLOJİ DERNEĞİ</w:t>
      </w:r>
      <w:r w:rsidRPr="00E91B40">
        <w:rPr>
          <w:b/>
          <w:color w:val="333333"/>
        </w:rPr>
        <w:br/>
        <w:t>GENÇ NÖROLOGLAR ÇALIŞMA GRUBU KURULUŞ VE ÜYELİK İLKELERİ</w:t>
      </w:r>
    </w:p>
    <w:p w:rsidR="00E91B40" w:rsidRPr="00E91B40" w:rsidRDefault="00E91B40" w:rsidP="00E91B40">
      <w:pPr>
        <w:pStyle w:val="NormalWeb"/>
        <w:shd w:val="clear" w:color="auto" w:fill="FFFFFF"/>
        <w:spacing w:before="0" w:beforeAutospacing="0" w:after="150" w:afterAutospacing="0"/>
        <w:rPr>
          <w:color w:val="333333"/>
          <w:sz w:val="23"/>
          <w:szCs w:val="23"/>
        </w:rPr>
      </w:pPr>
      <w:r w:rsidRPr="00807A85">
        <w:rPr>
          <w:sz w:val="23"/>
          <w:szCs w:val="23"/>
        </w:rPr>
        <w:t xml:space="preserve">Genç Nörologlar Çalışma Grubu diğer çalışma gruplarından farklı olup </w:t>
      </w:r>
      <w:r w:rsidRPr="00807A85">
        <w:t>Türk Nöroloji Derneği üyesi olup nö</w:t>
      </w:r>
      <w:r w:rsidRPr="00807A85">
        <w:rPr>
          <w:sz w:val="23"/>
          <w:szCs w:val="23"/>
        </w:rPr>
        <w:t>roloji uzmanı olarak çalışmakta bulunan ve 40 yaş altı her nöroloji uzmanına aktif veya katılımcı üye statülerinde açıktır.</w:t>
      </w:r>
      <w:r w:rsidRPr="00807A85">
        <w:rPr>
          <w:sz w:val="23"/>
          <w:szCs w:val="23"/>
        </w:rPr>
        <w:br/>
      </w:r>
      <w:r w:rsidRPr="00E91B40">
        <w:rPr>
          <w:color w:val="333333"/>
          <w:sz w:val="23"/>
          <w:szCs w:val="23"/>
        </w:rPr>
        <w:br/>
        <w:t xml:space="preserve">Aktif üyelik; Kurumsal üye olarak, bir kurumdan kendi adına TND Genç Nörologlar Çalışma </w:t>
      </w:r>
      <w:r w:rsidRPr="00807A85">
        <w:rPr>
          <w:sz w:val="23"/>
          <w:szCs w:val="23"/>
        </w:rPr>
        <w:t>Grubu'na başvuran ve</w:t>
      </w:r>
      <w:r w:rsidR="00807A85" w:rsidRPr="00807A85">
        <w:rPr>
          <w:sz w:val="23"/>
          <w:szCs w:val="23"/>
        </w:rPr>
        <w:t xml:space="preserve"> </w:t>
      </w:r>
      <w:r w:rsidRPr="00807A85">
        <w:rPr>
          <w:sz w:val="23"/>
          <w:szCs w:val="23"/>
        </w:rPr>
        <w:t>tarafından başvurusu onaylanan uzman nörologları kapsar</w:t>
      </w:r>
      <w:r w:rsidRPr="00E91B40">
        <w:rPr>
          <w:color w:val="333333"/>
          <w:sz w:val="23"/>
          <w:szCs w:val="23"/>
        </w:rPr>
        <w:t>.</w:t>
      </w:r>
    </w:p>
    <w:p w:rsidR="00E91B40" w:rsidRPr="00E91B40" w:rsidRDefault="00E91B40" w:rsidP="00E91B40">
      <w:pPr>
        <w:pStyle w:val="NormalWeb"/>
        <w:shd w:val="clear" w:color="auto" w:fill="FFFFFF"/>
        <w:spacing w:before="0" w:beforeAutospacing="0" w:after="150" w:afterAutospacing="0"/>
        <w:rPr>
          <w:color w:val="333333"/>
          <w:sz w:val="23"/>
          <w:szCs w:val="23"/>
        </w:rPr>
      </w:pPr>
      <w:r w:rsidRPr="00E91B40">
        <w:rPr>
          <w:color w:val="333333"/>
          <w:sz w:val="23"/>
          <w:szCs w:val="23"/>
        </w:rPr>
        <w:br/>
        <w:t xml:space="preserve">Aktif üyelik süresi 3 yıl sürelidir. Bu sürenin sonunda TND Genç Nörologlar Çalışma Grubu </w:t>
      </w:r>
      <w:proofErr w:type="spellStart"/>
      <w:r w:rsidRPr="00E91B40">
        <w:rPr>
          <w:color w:val="333333"/>
          <w:sz w:val="23"/>
          <w:szCs w:val="23"/>
        </w:rPr>
        <w:t>Moderatörü</w:t>
      </w:r>
      <w:proofErr w:type="spellEnd"/>
      <w:r w:rsidRPr="00E91B40">
        <w:rPr>
          <w:color w:val="333333"/>
          <w:sz w:val="23"/>
          <w:szCs w:val="23"/>
        </w:rPr>
        <w:t xml:space="preserve"> tarafından önerilmesi ve kurumu tarafından yeniden onaylanmış durumunda aktif üyelik ikinci bir kez 3 yıl süreyle veya 40 yaşına dek uzatılabilir.</w:t>
      </w:r>
      <w:r w:rsidRPr="00E91B40">
        <w:rPr>
          <w:color w:val="333333"/>
          <w:sz w:val="23"/>
          <w:szCs w:val="23"/>
        </w:rPr>
        <w:br/>
      </w:r>
      <w:r w:rsidRPr="00E91B40">
        <w:rPr>
          <w:color w:val="333333"/>
          <w:sz w:val="23"/>
          <w:szCs w:val="23"/>
        </w:rPr>
        <w:br/>
      </w:r>
      <w:proofErr w:type="gramStart"/>
      <w:r w:rsidRPr="00E91B40">
        <w:rPr>
          <w:color w:val="333333"/>
          <w:sz w:val="23"/>
          <w:szCs w:val="23"/>
        </w:rPr>
        <w:t>Kurum dışı üyelik: Çalıştığı kurum eğitim hastanesi özelliği taşımayan veya özel çalışan nöroloji uzmanları arasından grupta aktif çalışmak arzusunda olan ve daha önceki çalışmaları ile bunu kanıtlayan katılımcı üye durumundaki nöroloji uzmanları grup koordinatörü veya aktif üyelerin önerisi ve bu üyelerin üçte iki çoğunluğunun onayı ile aktif üye statüsüne geçebilir, aynı koşullarda bu statüsü bir ikinci bir kez 3 yıl süreyle veya 40 yaşına dek uzatılabilir.</w:t>
      </w:r>
      <w:proofErr w:type="gramEnd"/>
      <w:r w:rsidRPr="00E91B40">
        <w:rPr>
          <w:color w:val="333333"/>
          <w:sz w:val="23"/>
          <w:szCs w:val="23"/>
        </w:rPr>
        <w:br/>
      </w:r>
      <w:r w:rsidRPr="00E91B40">
        <w:rPr>
          <w:color w:val="333333"/>
          <w:sz w:val="23"/>
          <w:szCs w:val="23"/>
        </w:rPr>
        <w:br/>
        <w:t>Aktif üyelerin TND ve Grupları ile internet üzerinden iletişimi sağlayabilecek olanakları olmalıdır.</w:t>
      </w:r>
      <w:r w:rsidRPr="00E91B40">
        <w:rPr>
          <w:color w:val="333333"/>
          <w:sz w:val="23"/>
          <w:szCs w:val="23"/>
        </w:rPr>
        <w:br/>
      </w:r>
      <w:r w:rsidRPr="00E91B40">
        <w:rPr>
          <w:color w:val="333333"/>
          <w:sz w:val="23"/>
          <w:szCs w:val="23"/>
        </w:rPr>
        <w:br/>
        <w:t xml:space="preserve">Katılımcı üye: aktif üye statüsü dışında yukarıdaki </w:t>
      </w:r>
      <w:proofErr w:type="gramStart"/>
      <w:r w:rsidRPr="00E91B40">
        <w:rPr>
          <w:color w:val="333333"/>
          <w:sz w:val="23"/>
          <w:szCs w:val="23"/>
        </w:rPr>
        <w:t>kriterlere</w:t>
      </w:r>
      <w:proofErr w:type="gramEnd"/>
      <w:r w:rsidRPr="00E91B40">
        <w:rPr>
          <w:color w:val="333333"/>
          <w:sz w:val="23"/>
          <w:szCs w:val="23"/>
        </w:rPr>
        <w:t xml:space="preserve"> uyan tüm nöroloji uzmanları bu statüde grup üyesi olabilirler. Aktif üyelikte bir veya üst</w:t>
      </w:r>
      <w:r w:rsidR="00E548FF">
        <w:rPr>
          <w:color w:val="333333"/>
          <w:sz w:val="23"/>
          <w:szCs w:val="23"/>
        </w:rPr>
        <w:t xml:space="preserve"> </w:t>
      </w:r>
      <w:r w:rsidRPr="00E91B40">
        <w:rPr>
          <w:color w:val="333333"/>
          <w:sz w:val="23"/>
          <w:szCs w:val="23"/>
        </w:rPr>
        <w:t>üste iki dönemini dolduran üyeler</w:t>
      </w:r>
      <w:r w:rsidR="00E548FF">
        <w:rPr>
          <w:color w:val="333333"/>
          <w:sz w:val="23"/>
          <w:szCs w:val="23"/>
        </w:rPr>
        <w:t xml:space="preserve"> </w:t>
      </w:r>
      <w:r w:rsidRPr="00E91B40">
        <w:rPr>
          <w:color w:val="333333"/>
          <w:sz w:val="23"/>
          <w:szCs w:val="23"/>
        </w:rPr>
        <w:t>de bu statüde 40 yaşına kadar üyeliklerini sürdürebilirler.</w:t>
      </w:r>
      <w:r w:rsidRPr="00E91B40">
        <w:rPr>
          <w:color w:val="333333"/>
          <w:sz w:val="23"/>
          <w:szCs w:val="23"/>
        </w:rPr>
        <w:br/>
      </w:r>
      <w:r w:rsidRPr="00E91B40">
        <w:rPr>
          <w:color w:val="333333"/>
          <w:sz w:val="23"/>
          <w:szCs w:val="23"/>
        </w:rPr>
        <w:br/>
        <w:t>Grup koordinatörü: Bir eğitim hastanesinde görevli uzman hekimler arasından TND yönetim kurulu tarafından 3 yıllık bir süre için belirlenir.</w:t>
      </w:r>
      <w:r w:rsidRPr="00E91B40">
        <w:rPr>
          <w:color w:val="333333"/>
          <w:sz w:val="23"/>
          <w:szCs w:val="23"/>
        </w:rPr>
        <w:br/>
      </w:r>
      <w:r w:rsidRPr="00E91B40">
        <w:rPr>
          <w:color w:val="333333"/>
          <w:sz w:val="23"/>
          <w:szCs w:val="23"/>
        </w:rPr>
        <w:br/>
        <w:t>Grup koordinatör yardımcıları: Aktif üyeler arasından istekli olan üyeler arasından aktif üyelerce kapalı oyla seçilir. En az 3, an çok 5 koordinatör yardımcısı belirlenir. Görev paylaşımı grup koordinatörünün kılavuzluğunda belirlenir.</w:t>
      </w:r>
      <w:r w:rsidRPr="00E91B40">
        <w:rPr>
          <w:color w:val="333333"/>
          <w:sz w:val="23"/>
          <w:szCs w:val="23"/>
        </w:rPr>
        <w:br/>
      </w:r>
      <w:r w:rsidRPr="00E91B40">
        <w:rPr>
          <w:color w:val="333333"/>
          <w:sz w:val="23"/>
          <w:szCs w:val="23"/>
        </w:rPr>
        <w:br/>
        <w:t xml:space="preserve">Üyeliğin devamı: Genç Nörologlar Çalışma Grubu aktif üyeleri, biri Ulusal Türk Nöroloji Derneği Kongresi'nde olmak üzere yılda </w:t>
      </w:r>
      <w:r w:rsidR="00F012C1">
        <w:rPr>
          <w:sz w:val="23"/>
          <w:szCs w:val="23"/>
        </w:rPr>
        <w:t xml:space="preserve">en az 3 kez </w:t>
      </w:r>
      <w:bookmarkStart w:id="0" w:name="_GoBack"/>
      <w:bookmarkEnd w:id="0"/>
      <w:r w:rsidRPr="00807A85">
        <w:rPr>
          <w:sz w:val="23"/>
          <w:szCs w:val="23"/>
        </w:rPr>
        <w:t xml:space="preserve">toplanırlar. Bu toplantıların gerçekleştirilmesinde TND gerekli organizasyonun sağlanması konusunda destek sağlar. Aktif üyelerin üyeliklerini sürdürebilmeleri için ilk 2 yılda toplantıların en az % 50 sine katılmaları gerekmektedir. Bunu </w:t>
      </w:r>
      <w:r w:rsidR="003F424E" w:rsidRPr="00807A85">
        <w:rPr>
          <w:sz w:val="23"/>
          <w:szCs w:val="23"/>
        </w:rPr>
        <w:t>gerçekleştiremeyen</w:t>
      </w:r>
      <w:r w:rsidRPr="00807A85">
        <w:rPr>
          <w:sz w:val="23"/>
          <w:szCs w:val="23"/>
        </w:rPr>
        <w:t xml:space="preserve"> üyelerin aktif olma özellikleri düşer. Katılımcı üyelerin ise her yıl Ulusal Türk Nöroloji Derneği Kongresi'nde gerçekleştirilen toplantılara katılımları ve (kendileri) olanak buldukları takdirde diğer toplantılara katılmaları da gerekmektedir.</w:t>
      </w:r>
      <w:r w:rsidRPr="00807A85">
        <w:rPr>
          <w:sz w:val="23"/>
          <w:szCs w:val="23"/>
        </w:rPr>
        <w:br/>
      </w:r>
      <w:r w:rsidRPr="00E91B40">
        <w:rPr>
          <w:color w:val="333333"/>
          <w:sz w:val="23"/>
          <w:szCs w:val="23"/>
        </w:rPr>
        <w:br/>
      </w:r>
      <w:r w:rsidR="00807A85">
        <w:rPr>
          <w:rStyle w:val="Strong"/>
          <w:color w:val="333333"/>
          <w:sz w:val="23"/>
          <w:szCs w:val="23"/>
        </w:rPr>
        <w:t>Genç Nörologlar</w:t>
      </w:r>
      <w:r w:rsidRPr="00E91B40">
        <w:rPr>
          <w:rStyle w:val="Strong"/>
          <w:color w:val="333333"/>
          <w:sz w:val="23"/>
          <w:szCs w:val="23"/>
        </w:rPr>
        <w:t xml:space="preserve"> Çalışma grubu amaçları;</w:t>
      </w:r>
    </w:p>
    <w:p w:rsidR="00E91B40" w:rsidRPr="00807A85" w:rsidRDefault="00E91B40" w:rsidP="00E91B40">
      <w:pPr>
        <w:pStyle w:val="NormalWeb"/>
        <w:numPr>
          <w:ilvl w:val="0"/>
          <w:numId w:val="1"/>
        </w:numPr>
        <w:shd w:val="clear" w:color="auto" w:fill="FFFFFF"/>
        <w:spacing w:before="0" w:beforeAutospacing="0" w:after="150" w:afterAutospacing="0"/>
        <w:rPr>
          <w:sz w:val="23"/>
          <w:szCs w:val="23"/>
        </w:rPr>
      </w:pPr>
      <w:r w:rsidRPr="00807A85">
        <w:rPr>
          <w:sz w:val="23"/>
          <w:szCs w:val="23"/>
        </w:rPr>
        <w:t>Gerek bilimsel açıdan gerekse diğer konularda yeni fikirler, yeni öneriler geliştirmek, uygun görülenlerin gerçekleştirilmesinde görev almak</w:t>
      </w:r>
    </w:p>
    <w:p w:rsidR="00E91B40" w:rsidRPr="00807A85" w:rsidRDefault="00E91B40" w:rsidP="00E91B40">
      <w:pPr>
        <w:pStyle w:val="NormalWeb"/>
        <w:numPr>
          <w:ilvl w:val="0"/>
          <w:numId w:val="1"/>
        </w:numPr>
        <w:shd w:val="clear" w:color="auto" w:fill="FFFFFF"/>
        <w:spacing w:before="0" w:beforeAutospacing="0" w:after="150" w:afterAutospacing="0"/>
        <w:rPr>
          <w:sz w:val="23"/>
          <w:szCs w:val="23"/>
        </w:rPr>
      </w:pPr>
      <w:r w:rsidRPr="00807A85">
        <w:rPr>
          <w:sz w:val="23"/>
          <w:szCs w:val="23"/>
        </w:rPr>
        <w:t>Yerel, bölgesel ve diğer eğitim organizasyonlarını düzenlemek, gerektiğinde bölge eğitim koordinatörlerine etkin bir şekilde yardım etmek</w:t>
      </w:r>
    </w:p>
    <w:p w:rsidR="00047C62" w:rsidRPr="00807A85" w:rsidRDefault="00E91B40" w:rsidP="00047C62">
      <w:pPr>
        <w:pStyle w:val="NormalWeb"/>
        <w:numPr>
          <w:ilvl w:val="0"/>
          <w:numId w:val="1"/>
        </w:numPr>
        <w:shd w:val="clear" w:color="auto" w:fill="FFFFFF"/>
        <w:spacing w:before="0" w:beforeAutospacing="0" w:after="150" w:afterAutospacing="0"/>
        <w:rPr>
          <w:sz w:val="23"/>
          <w:szCs w:val="23"/>
        </w:rPr>
      </w:pPr>
      <w:r w:rsidRPr="00807A85">
        <w:rPr>
          <w:sz w:val="23"/>
          <w:szCs w:val="23"/>
        </w:rPr>
        <w:t>Ulusal kongrede görev almak</w:t>
      </w:r>
    </w:p>
    <w:p w:rsidR="00810D15" w:rsidRDefault="00E548FF" w:rsidP="004074AF">
      <w:pPr>
        <w:pStyle w:val="NormalWeb"/>
        <w:numPr>
          <w:ilvl w:val="0"/>
          <w:numId w:val="1"/>
        </w:numPr>
        <w:shd w:val="clear" w:color="auto" w:fill="FFFFFF"/>
        <w:spacing w:before="0" w:beforeAutospacing="0" w:after="150" w:afterAutospacing="0"/>
        <w:rPr>
          <w:sz w:val="23"/>
          <w:szCs w:val="23"/>
        </w:rPr>
      </w:pPr>
      <w:r w:rsidRPr="00807A85">
        <w:t>Benzer uluslararası gruplarla [</w:t>
      </w:r>
      <w:proofErr w:type="spellStart"/>
      <w:r w:rsidRPr="00807A85">
        <w:t>R</w:t>
      </w:r>
      <w:r w:rsidRPr="00810D15">
        <w:rPr>
          <w:shd w:val="clear" w:color="auto" w:fill="FFFFFF"/>
        </w:rPr>
        <w:t>esidents</w:t>
      </w:r>
      <w:proofErr w:type="spellEnd"/>
      <w:r w:rsidRPr="00810D15">
        <w:rPr>
          <w:shd w:val="clear" w:color="auto" w:fill="FFFFFF"/>
        </w:rPr>
        <w:t xml:space="preserve"> </w:t>
      </w:r>
      <w:proofErr w:type="spellStart"/>
      <w:r w:rsidRPr="00810D15">
        <w:rPr>
          <w:shd w:val="clear" w:color="auto" w:fill="FFFFFF"/>
        </w:rPr>
        <w:t>and</w:t>
      </w:r>
      <w:proofErr w:type="spellEnd"/>
      <w:r w:rsidRPr="00810D15">
        <w:rPr>
          <w:shd w:val="clear" w:color="auto" w:fill="FFFFFF"/>
        </w:rPr>
        <w:t xml:space="preserve"> </w:t>
      </w:r>
      <w:proofErr w:type="spellStart"/>
      <w:r w:rsidRPr="00810D15">
        <w:rPr>
          <w:shd w:val="clear" w:color="auto" w:fill="FFFFFF"/>
        </w:rPr>
        <w:t>Research</w:t>
      </w:r>
      <w:proofErr w:type="spellEnd"/>
      <w:r w:rsidRPr="00810D15">
        <w:rPr>
          <w:shd w:val="clear" w:color="auto" w:fill="FFFFFF"/>
        </w:rPr>
        <w:t xml:space="preserve"> </w:t>
      </w:r>
      <w:proofErr w:type="spellStart"/>
      <w:r w:rsidRPr="00810D15">
        <w:rPr>
          <w:shd w:val="clear" w:color="auto" w:fill="FFFFFF"/>
        </w:rPr>
        <w:t>fellows</w:t>
      </w:r>
      <w:proofErr w:type="spellEnd"/>
      <w:r w:rsidRPr="00810D15">
        <w:rPr>
          <w:shd w:val="clear" w:color="auto" w:fill="FFFFFF"/>
        </w:rPr>
        <w:t xml:space="preserve"> </w:t>
      </w:r>
      <w:proofErr w:type="spellStart"/>
      <w:r w:rsidRPr="00810D15">
        <w:rPr>
          <w:shd w:val="clear" w:color="auto" w:fill="FFFFFF"/>
        </w:rPr>
        <w:t>section</w:t>
      </w:r>
      <w:proofErr w:type="spellEnd"/>
      <w:r w:rsidRPr="00810D15">
        <w:rPr>
          <w:shd w:val="clear" w:color="auto" w:fill="FFFFFF"/>
        </w:rPr>
        <w:t xml:space="preserve"> (RRF, EAN), International </w:t>
      </w:r>
      <w:proofErr w:type="spellStart"/>
      <w:r w:rsidRPr="00810D15">
        <w:rPr>
          <w:shd w:val="clear" w:color="auto" w:fill="FFFFFF"/>
        </w:rPr>
        <w:t>Danube</w:t>
      </w:r>
      <w:proofErr w:type="spellEnd"/>
      <w:r w:rsidRPr="00810D15">
        <w:rPr>
          <w:shd w:val="clear" w:color="auto" w:fill="FFFFFF"/>
        </w:rPr>
        <w:t xml:space="preserve"> </w:t>
      </w:r>
      <w:proofErr w:type="spellStart"/>
      <w:r w:rsidRPr="00810D15">
        <w:rPr>
          <w:shd w:val="clear" w:color="auto" w:fill="FFFFFF"/>
        </w:rPr>
        <w:t>Neurology</w:t>
      </w:r>
      <w:proofErr w:type="spellEnd"/>
      <w:r w:rsidRPr="00810D15">
        <w:rPr>
          <w:shd w:val="clear" w:color="auto" w:fill="FFFFFF"/>
        </w:rPr>
        <w:t xml:space="preserve"> </w:t>
      </w:r>
      <w:proofErr w:type="spellStart"/>
      <w:r w:rsidRPr="00810D15">
        <w:rPr>
          <w:shd w:val="clear" w:color="auto" w:fill="FFFFFF"/>
        </w:rPr>
        <w:t>Association</w:t>
      </w:r>
      <w:proofErr w:type="spellEnd"/>
      <w:r w:rsidRPr="00810D15">
        <w:rPr>
          <w:shd w:val="clear" w:color="auto" w:fill="FFFFFF"/>
        </w:rPr>
        <w:t xml:space="preserve">, International </w:t>
      </w:r>
      <w:proofErr w:type="spellStart"/>
      <w:r w:rsidRPr="00810D15">
        <w:rPr>
          <w:shd w:val="clear" w:color="auto" w:fill="FFFFFF"/>
        </w:rPr>
        <w:t>Working</w:t>
      </w:r>
      <w:proofErr w:type="spellEnd"/>
      <w:r w:rsidRPr="00810D15">
        <w:rPr>
          <w:shd w:val="clear" w:color="auto" w:fill="FFFFFF"/>
        </w:rPr>
        <w:t xml:space="preserve"> </w:t>
      </w:r>
      <w:proofErr w:type="spellStart"/>
      <w:r w:rsidRPr="00810D15">
        <w:rPr>
          <w:shd w:val="clear" w:color="auto" w:fill="FFFFFF"/>
        </w:rPr>
        <w:t>Group</w:t>
      </w:r>
      <w:proofErr w:type="spellEnd"/>
      <w:r w:rsidRPr="00810D15">
        <w:rPr>
          <w:shd w:val="clear" w:color="auto" w:fill="FFFFFF"/>
        </w:rPr>
        <w:t xml:space="preserve"> of </w:t>
      </w:r>
      <w:proofErr w:type="spellStart"/>
      <w:r w:rsidRPr="00810D15">
        <w:rPr>
          <w:shd w:val="clear" w:color="auto" w:fill="FFFFFF"/>
        </w:rPr>
        <w:t>Young</w:t>
      </w:r>
      <w:proofErr w:type="spellEnd"/>
      <w:r w:rsidRPr="00810D15">
        <w:rPr>
          <w:shd w:val="clear" w:color="auto" w:fill="FFFFFF"/>
        </w:rPr>
        <w:t xml:space="preserve"> </w:t>
      </w:r>
      <w:proofErr w:type="spellStart"/>
      <w:r w:rsidRPr="00810D15">
        <w:rPr>
          <w:shd w:val="clear" w:color="auto" w:fill="FFFFFF"/>
        </w:rPr>
        <w:lastRenderedPageBreak/>
        <w:t>Neurologists</w:t>
      </w:r>
      <w:proofErr w:type="spellEnd"/>
      <w:r w:rsidRPr="00810D15">
        <w:rPr>
          <w:shd w:val="clear" w:color="auto" w:fill="FFFFFF"/>
        </w:rPr>
        <w:t xml:space="preserve"> </w:t>
      </w:r>
      <w:proofErr w:type="spellStart"/>
      <w:r w:rsidRPr="00810D15">
        <w:rPr>
          <w:shd w:val="clear" w:color="auto" w:fill="FFFFFF"/>
        </w:rPr>
        <w:t>and</w:t>
      </w:r>
      <w:proofErr w:type="spellEnd"/>
      <w:r w:rsidRPr="00810D15">
        <w:rPr>
          <w:shd w:val="clear" w:color="auto" w:fill="FFFFFF"/>
        </w:rPr>
        <w:t xml:space="preserve"> </w:t>
      </w:r>
      <w:proofErr w:type="spellStart"/>
      <w:r w:rsidRPr="00810D15">
        <w:rPr>
          <w:shd w:val="clear" w:color="auto" w:fill="FFFFFF"/>
        </w:rPr>
        <w:t>Trainees</w:t>
      </w:r>
      <w:proofErr w:type="spellEnd"/>
      <w:r w:rsidRPr="00810D15">
        <w:rPr>
          <w:shd w:val="clear" w:color="auto" w:fill="FFFFFF"/>
        </w:rPr>
        <w:t xml:space="preserve"> (WFN, IWGYNT)</w:t>
      </w:r>
      <w:r w:rsidRPr="00807A85">
        <w:t xml:space="preserve">  iletişimi</w:t>
      </w:r>
      <w:r w:rsidR="00807A85" w:rsidRPr="00807A85">
        <w:t xml:space="preserve"> </w:t>
      </w:r>
      <w:r w:rsidRPr="00807A85">
        <w:t>sağlanma</w:t>
      </w:r>
      <w:r w:rsidR="00807A85" w:rsidRPr="00807A85">
        <w:t>k</w:t>
      </w:r>
      <w:r w:rsidRPr="00807A85">
        <w:t xml:space="preserve"> ve ilgilenen üyeler için uluslararası eğitim değişim programlarının yo</w:t>
      </w:r>
      <w:r w:rsidR="00807A85" w:rsidRPr="00807A85">
        <w:t>lunu</w:t>
      </w:r>
      <w:r w:rsidRPr="00807A85">
        <w:t xml:space="preserve"> aç</w:t>
      </w:r>
      <w:r w:rsidR="00807A85" w:rsidRPr="00807A85">
        <w:t>mak</w:t>
      </w:r>
      <w:proofErr w:type="gramStart"/>
      <w:r w:rsidRPr="00810D15">
        <w:rPr>
          <w:sz w:val="23"/>
          <w:szCs w:val="23"/>
        </w:rPr>
        <w:t>)</w:t>
      </w:r>
      <w:proofErr w:type="gramEnd"/>
    </w:p>
    <w:p w:rsidR="00E91B40" w:rsidRPr="00810D15" w:rsidRDefault="00E91B40" w:rsidP="004074AF">
      <w:pPr>
        <w:pStyle w:val="NormalWeb"/>
        <w:numPr>
          <w:ilvl w:val="0"/>
          <w:numId w:val="1"/>
        </w:numPr>
        <w:shd w:val="clear" w:color="auto" w:fill="FFFFFF"/>
        <w:spacing w:before="0" w:beforeAutospacing="0" w:after="150" w:afterAutospacing="0"/>
        <w:rPr>
          <w:sz w:val="23"/>
          <w:szCs w:val="23"/>
        </w:rPr>
      </w:pPr>
      <w:r w:rsidRPr="00810D15">
        <w:rPr>
          <w:sz w:val="23"/>
          <w:szCs w:val="23"/>
        </w:rPr>
        <w:t>TND Dergisi için editöre yardımcı olmak</w:t>
      </w:r>
      <w:r w:rsidR="00047C62" w:rsidRPr="00810D15">
        <w:rPr>
          <w:sz w:val="23"/>
          <w:szCs w:val="23"/>
        </w:rPr>
        <w:t xml:space="preserve"> </w:t>
      </w:r>
    </w:p>
    <w:p w:rsidR="00807A85" w:rsidRPr="00807A85" w:rsidRDefault="00E91B40" w:rsidP="00267187">
      <w:pPr>
        <w:pStyle w:val="NormalWeb"/>
        <w:numPr>
          <w:ilvl w:val="0"/>
          <w:numId w:val="1"/>
        </w:numPr>
        <w:shd w:val="clear" w:color="auto" w:fill="FFFFFF"/>
        <w:spacing w:before="0" w:beforeAutospacing="0" w:after="150" w:afterAutospacing="0"/>
        <w:rPr>
          <w:sz w:val="23"/>
          <w:szCs w:val="23"/>
        </w:rPr>
      </w:pPr>
      <w:r w:rsidRPr="00807A85">
        <w:rPr>
          <w:sz w:val="23"/>
          <w:szCs w:val="23"/>
        </w:rPr>
        <w:t>TND Bülteni için bülten editörüne yardımcı olmak</w:t>
      </w:r>
      <w:r w:rsidR="00047C62" w:rsidRPr="00807A85">
        <w:rPr>
          <w:sz w:val="23"/>
          <w:szCs w:val="23"/>
        </w:rPr>
        <w:t xml:space="preserve"> </w:t>
      </w:r>
    </w:p>
    <w:p w:rsidR="00E91B40" w:rsidRPr="00807A85" w:rsidRDefault="00E91B40" w:rsidP="00267187">
      <w:pPr>
        <w:pStyle w:val="NormalWeb"/>
        <w:numPr>
          <w:ilvl w:val="0"/>
          <w:numId w:val="1"/>
        </w:numPr>
        <w:shd w:val="clear" w:color="auto" w:fill="FFFFFF"/>
        <w:spacing w:before="0" w:beforeAutospacing="0" w:after="150" w:afterAutospacing="0"/>
        <w:rPr>
          <w:sz w:val="23"/>
          <w:szCs w:val="23"/>
        </w:rPr>
      </w:pPr>
      <w:r w:rsidRPr="00807A85">
        <w:rPr>
          <w:sz w:val="23"/>
          <w:szCs w:val="23"/>
        </w:rPr>
        <w:t>Web sitesi</w:t>
      </w:r>
      <w:r w:rsidR="00E548FF" w:rsidRPr="00807A85">
        <w:rPr>
          <w:sz w:val="23"/>
          <w:szCs w:val="23"/>
        </w:rPr>
        <w:t>nde</w:t>
      </w:r>
      <w:r w:rsidRPr="00807A85">
        <w:rPr>
          <w:sz w:val="23"/>
          <w:szCs w:val="23"/>
        </w:rPr>
        <w:t xml:space="preserve"> etkin çalışmak, WEB sitesi editörüne yardımcı olmak</w:t>
      </w:r>
    </w:p>
    <w:p w:rsidR="00E91B40" w:rsidRPr="00807A85" w:rsidRDefault="00E91B40" w:rsidP="00E91B40">
      <w:pPr>
        <w:pStyle w:val="NormalWeb"/>
        <w:numPr>
          <w:ilvl w:val="0"/>
          <w:numId w:val="1"/>
        </w:numPr>
        <w:shd w:val="clear" w:color="auto" w:fill="FFFFFF"/>
        <w:spacing w:before="0" w:beforeAutospacing="0" w:after="150" w:afterAutospacing="0"/>
        <w:rPr>
          <w:sz w:val="23"/>
          <w:szCs w:val="23"/>
        </w:rPr>
      </w:pPr>
      <w:r w:rsidRPr="00807A85">
        <w:rPr>
          <w:sz w:val="23"/>
          <w:szCs w:val="23"/>
        </w:rPr>
        <w:t>Sosyal ve sanatsal organizasyonlar</w:t>
      </w:r>
    </w:p>
    <w:p w:rsidR="00E548FF" w:rsidRPr="00E91B40" w:rsidRDefault="00E548FF" w:rsidP="00E548FF">
      <w:pPr>
        <w:pStyle w:val="NormalWeb"/>
        <w:shd w:val="clear" w:color="auto" w:fill="FFFFFF"/>
        <w:spacing w:before="0" w:beforeAutospacing="0" w:after="150" w:afterAutospacing="0"/>
        <w:rPr>
          <w:color w:val="333333"/>
          <w:sz w:val="23"/>
          <w:szCs w:val="23"/>
        </w:rPr>
      </w:pPr>
    </w:p>
    <w:p w:rsidR="000B1390" w:rsidRPr="00E91B40" w:rsidRDefault="000B1390"/>
    <w:sectPr w:rsidR="000B1390" w:rsidRPr="00E91B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6B18B3"/>
    <w:multiLevelType w:val="multilevel"/>
    <w:tmpl w:val="7D42E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793942"/>
    <w:multiLevelType w:val="hybridMultilevel"/>
    <w:tmpl w:val="1F6261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AC843F4"/>
    <w:multiLevelType w:val="multilevel"/>
    <w:tmpl w:val="4226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40"/>
    <w:rsid w:val="00047C62"/>
    <w:rsid w:val="000B1390"/>
    <w:rsid w:val="003F424E"/>
    <w:rsid w:val="00807A85"/>
    <w:rsid w:val="00810D15"/>
    <w:rsid w:val="00E548FF"/>
    <w:rsid w:val="00E91B40"/>
    <w:rsid w:val="00E95F73"/>
    <w:rsid w:val="00F012C1"/>
    <w:rsid w:val="00F10F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397B3-02E1-47C2-A4FA-99CE5E14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1B40"/>
    <w:pPr>
      <w:spacing w:before="100" w:beforeAutospacing="1" w:after="100" w:afterAutospacing="1" w:line="240" w:lineRule="auto"/>
    </w:pPr>
    <w:rPr>
      <w:rFonts w:eastAsia="Times New Roman"/>
      <w:lang w:eastAsia="tr-TR"/>
    </w:rPr>
  </w:style>
  <w:style w:type="character" w:styleId="Strong">
    <w:name w:val="Strong"/>
    <w:basedOn w:val="DefaultParagraphFont"/>
    <w:uiPriority w:val="22"/>
    <w:qFormat/>
    <w:rsid w:val="00E91B40"/>
    <w:rPr>
      <w:b/>
      <w:bCs/>
    </w:rPr>
  </w:style>
  <w:style w:type="paragraph" w:styleId="ListParagraph">
    <w:name w:val="List Paragraph"/>
    <w:basedOn w:val="Normal"/>
    <w:uiPriority w:val="34"/>
    <w:qFormat/>
    <w:rsid w:val="00E54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10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508</Words>
  <Characters>2902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KAYIHAN</dc:creator>
  <cp:keywords/>
  <dc:description/>
  <cp:lastModifiedBy>bur</cp:lastModifiedBy>
  <cp:revision>7</cp:revision>
  <dcterms:created xsi:type="dcterms:W3CDTF">2018-01-03T04:56:00Z</dcterms:created>
  <dcterms:modified xsi:type="dcterms:W3CDTF">2018-02-16T10:52:00Z</dcterms:modified>
</cp:coreProperties>
</file>